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01" w:type="dxa"/>
        <w:jc w:val="center"/>
        <w:tblLook w:val="04A0" w:firstRow="1" w:lastRow="0" w:firstColumn="1" w:lastColumn="0" w:noHBand="0" w:noVBand="1"/>
      </w:tblPr>
      <w:tblGrid>
        <w:gridCol w:w="2444"/>
        <w:gridCol w:w="3139"/>
        <w:gridCol w:w="1265"/>
        <w:gridCol w:w="1265"/>
        <w:gridCol w:w="1265"/>
        <w:gridCol w:w="1523"/>
      </w:tblGrid>
      <w:tr w:rsidR="00E1231E" w:rsidRPr="00DB5CDA" w14:paraId="4DBFA504" w14:textId="77777777" w:rsidTr="008C05BF">
        <w:trPr>
          <w:trHeight w:val="480"/>
          <w:jc w:val="center"/>
        </w:trPr>
        <w:tc>
          <w:tcPr>
            <w:tcW w:w="24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E1231E" w:rsidRPr="00DB5CDA" w:rsidRDefault="00E1231E" w:rsidP="00E1231E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E1231E" w:rsidRPr="00DB5CDA" w:rsidRDefault="00E1231E" w:rsidP="00E1231E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E1231E" w:rsidRPr="00DB5CDA" w:rsidRDefault="00E1231E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E1231E" w:rsidRPr="002852AF" w:rsidRDefault="00E1231E" w:rsidP="00E1231E">
            <w:pPr>
              <w:rPr>
                <w:rFonts w:ascii="Arial" w:hAnsi="Arial" w:cs="Arial"/>
                <w:b/>
              </w:rPr>
            </w:pPr>
          </w:p>
          <w:p w14:paraId="79FFF57C" w14:textId="77777777" w:rsidR="00E1231E" w:rsidRPr="00D40B03" w:rsidRDefault="00E1231E" w:rsidP="00E1231E">
            <w:pPr>
              <w:rPr>
                <w:rFonts w:ascii="Arial" w:hAnsi="Arial" w:cs="Arial"/>
                <w:b/>
                <w:bCs/>
                <w:szCs w:val="22"/>
              </w:rPr>
            </w:pPr>
            <w:r w:rsidRPr="00D40B03">
              <w:rPr>
                <w:rFonts w:ascii="Arial" w:hAnsi="Arial" w:cs="Arial"/>
                <w:b/>
                <w:bCs/>
                <w:szCs w:val="22"/>
              </w:rPr>
              <w:t>Akademie múzických umění v Praze</w:t>
            </w:r>
          </w:p>
          <w:p w14:paraId="38FF8257" w14:textId="6142ED8C" w:rsidR="00E1231E" w:rsidRPr="002852AF" w:rsidRDefault="00E1231E" w:rsidP="00E1231E">
            <w:pPr>
              <w:rPr>
                <w:rFonts w:ascii="Arial" w:hAnsi="Arial" w:cs="Arial"/>
                <w:b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B3A38A" w14:textId="13CFB525" w:rsidR="00E1231E" w:rsidRPr="00E1231E" w:rsidRDefault="00E1231E" w:rsidP="006F35CA">
            <w:pPr>
              <w:jc w:val="center"/>
              <w:rPr>
                <w:rFonts w:ascii="Arial" w:hAnsi="Arial" w:cs="Arial"/>
                <w:b/>
              </w:rPr>
            </w:pPr>
            <w:r w:rsidRPr="00E1231E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1ED49DBA" w:rsidR="00E1231E" w:rsidRPr="006308B3" w:rsidRDefault="00E1231E" w:rsidP="006F35CA">
            <w:pPr>
              <w:jc w:val="center"/>
              <w:rPr>
                <w:rFonts w:ascii="Arial" w:hAnsi="Arial" w:cs="Arial"/>
              </w:rPr>
            </w:pPr>
            <w:r w:rsidRPr="006308B3">
              <w:rPr>
                <w:rFonts w:ascii="Arial" w:hAnsi="Arial" w:cs="Arial"/>
              </w:rPr>
              <w:t>H22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E1231E" w:rsidRPr="00F5406C" w:rsidRDefault="00E1231E" w:rsidP="006F35CA">
            <w:pPr>
              <w:jc w:val="center"/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1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2893636F" w:rsidR="00E1231E" w:rsidRPr="00D40B03" w:rsidRDefault="00E1231E" w:rsidP="006F35CA">
            <w:pPr>
              <w:jc w:val="center"/>
              <w:rPr>
                <w:rFonts w:ascii="Arial" w:hAnsi="Arial" w:cs="Arial"/>
                <w:bCs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</w:tr>
      <w:tr w:rsidR="00E1231E" w:rsidRPr="00DB5CDA" w14:paraId="7A2AF5AD" w14:textId="77777777" w:rsidTr="008C05BF">
        <w:trPr>
          <w:trHeight w:val="402"/>
          <w:jc w:val="center"/>
        </w:trPr>
        <w:tc>
          <w:tcPr>
            <w:tcW w:w="24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E1231E" w:rsidRPr="00DB5CDA" w:rsidRDefault="00E1231E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E1231E" w:rsidRPr="002852AF" w:rsidRDefault="00E1231E" w:rsidP="00E1231E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844B5D" w14:textId="4DC2C787" w:rsidR="00E1231E" w:rsidRPr="006308B3" w:rsidRDefault="00E1231E" w:rsidP="006F35CA">
            <w:pPr>
              <w:jc w:val="center"/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</w:pPr>
            <w:r w:rsidRPr="00EA609A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A</w:t>
            </w:r>
            <w:r w:rsidR="008C3C7D" w:rsidRPr="00EA609A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/B</w:t>
            </w:r>
            <w:r w:rsidR="008C3C7D" w:rsidRPr="00EA609A">
              <w:rPr>
                <w:rFonts w:ascii="Arial" w:hAnsi="Arial" w:cs="Arial"/>
                <w:b/>
                <w:bCs/>
                <w:smallCaps/>
                <w:spacing w:val="20"/>
                <w:sz w:val="20"/>
                <w:vertAlign w:val="subscript"/>
              </w:rPr>
              <w:t>VŠ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4F95BD19" w:rsidR="00E1231E" w:rsidRPr="008C05BF" w:rsidRDefault="00E1231E" w:rsidP="006F35CA">
            <w:pPr>
              <w:jc w:val="center"/>
              <w:rPr>
                <w:rFonts w:ascii="Arial" w:hAnsi="Arial" w:cs="Arial"/>
                <w:smallCaps/>
                <w:spacing w:val="20"/>
                <w:sz w:val="20"/>
              </w:rPr>
            </w:pP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/C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0F69DE9" w:rsidR="00E1231E" w:rsidRPr="008C05BF" w:rsidRDefault="00E1231E" w:rsidP="006F35CA">
            <w:pPr>
              <w:pStyle w:val="Zhlav"/>
              <w:jc w:val="center"/>
              <w:rPr>
                <w:rFonts w:ascii="Arial" w:hAnsi="Arial" w:cs="Arial"/>
                <w:bCs/>
                <w:smallCaps/>
                <w:spacing w:val="20"/>
                <w:sz w:val="20"/>
              </w:rPr>
            </w:pP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/C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395A61C8" w:rsidR="00E1231E" w:rsidRPr="008C05BF" w:rsidRDefault="00E1231E" w:rsidP="006F35CA">
            <w:pPr>
              <w:pStyle w:val="Zhlav"/>
              <w:jc w:val="center"/>
              <w:rPr>
                <w:rFonts w:ascii="Arial" w:hAnsi="Arial" w:cs="Arial"/>
                <w:bCs/>
                <w:smallCaps/>
                <w:spacing w:val="20"/>
              </w:rPr>
            </w:pP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</w:rPr>
              <w:t>/C</w:t>
            </w:r>
            <w:r w:rsidRPr="008C05BF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</w:tr>
      <w:tr w:rsidR="008C05BF" w:rsidRPr="00DB5CDA" w14:paraId="12C6F04D" w14:textId="77777777" w:rsidTr="00E072BB">
        <w:trPr>
          <w:trHeight w:val="265"/>
          <w:jc w:val="center"/>
        </w:trPr>
        <w:tc>
          <w:tcPr>
            <w:tcW w:w="24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FAFF95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B4DA83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B65955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821011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F23495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EEF258C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1BC1638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AE4B75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0E8C43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77DB37A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45AD4" w14:textId="77777777" w:rsidR="00E87F3C" w:rsidRDefault="00E87F3C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F24ED2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2C5B55AB" w:rsidR="008C05BF" w:rsidRPr="00DB5CDA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845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A96DEFC" w14:textId="77777777" w:rsidR="00E87F3C" w:rsidRDefault="00E87F3C" w:rsidP="008C05BF">
            <w:pPr>
              <w:jc w:val="both"/>
              <w:rPr>
                <w:rFonts w:ascii="Arial" w:eastAsia="Calibri" w:hAnsi="Arial" w:cs="Arial"/>
                <w:color w:val="000000"/>
                <w:szCs w:val="22"/>
              </w:rPr>
            </w:pPr>
          </w:p>
          <w:p w14:paraId="2820C76A" w14:textId="02DFFA80" w:rsidR="008C05BF" w:rsidRPr="00E87F3C" w:rsidRDefault="008C05BF" w:rsidP="008C05BF">
            <w:pP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 MEP) a</w:t>
            </w:r>
            <w:r w:rsidR="004A070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kalibračnímu orgánu OPO spolu se standardními výstupy z Modulu 1 a 2 na</w:t>
            </w:r>
            <w:r w:rsidR="004A070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národní úrovni (včetně vizualizace rozpadu pro </w:t>
            </w:r>
            <w:proofErr w:type="spellStart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). Poskytovatelé (MŠMT, MO, MV) budou realizovat hodnocení VŠ v Modulech </w:t>
            </w:r>
            <w:proofErr w:type="gramStart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E87F3C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 zástupců poskytovatele.</w:t>
            </w:r>
          </w:p>
          <w:p w14:paraId="09C0A36D" w14:textId="6DA43BB9" w:rsidR="008C05BF" w:rsidRDefault="008C05BF" w:rsidP="00E1231E">
            <w:pPr>
              <w:rPr>
                <w:rFonts w:ascii="Arial" w:hAnsi="Arial" w:cs="Arial"/>
                <w:b/>
                <w:szCs w:val="22"/>
              </w:rPr>
            </w:pPr>
          </w:p>
          <w:p w14:paraId="50941740" w14:textId="77777777" w:rsidR="008C05BF" w:rsidRDefault="008C05BF" w:rsidP="00E1231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A31E0E1" w14:textId="3633D5CC" w:rsidR="008C05BF" w:rsidRPr="00080B16" w:rsidRDefault="008C05BF" w:rsidP="00E1231E">
            <w:pPr>
              <w:rPr>
                <w:rFonts w:ascii="Arial" w:hAnsi="Arial" w:cs="Arial"/>
                <w:color w:val="000000"/>
                <w:szCs w:val="22"/>
              </w:rPr>
            </w:pPr>
            <w:r w:rsidRPr="00D40B03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 (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D40B03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D40B03">
              <w:rPr>
                <w:rFonts w:ascii="Arial" w:hAnsi="Arial" w:cs="Arial"/>
                <w:color w:val="000000"/>
                <w:szCs w:val="22"/>
              </w:rPr>
              <w:t>, music)</w:t>
            </w:r>
          </w:p>
          <w:p w14:paraId="3275EB4C" w14:textId="571F67EF" w:rsidR="008C05BF" w:rsidRDefault="008C05BF" w:rsidP="00E1231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6AE33030" w14:textId="77777777" w:rsidR="009E161F" w:rsidRDefault="009E161F" w:rsidP="00E1231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068CE2E5" w14:textId="223E0721" w:rsidR="008C05BF" w:rsidRPr="00305C4D" w:rsidRDefault="008C05BF" w:rsidP="00E1231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E1231E">
              <w:rPr>
                <w:rFonts w:ascii="Arial" w:hAnsi="Arial" w:cs="Arial"/>
                <w:bCs/>
                <w:szCs w:val="22"/>
              </w:rPr>
              <w:t xml:space="preserve">Pro hodnocení v Modulu 1 je rozhodující poměr lepších známek k horším v kumulaci za posledních pět let. </w:t>
            </w:r>
            <w:r w:rsidRPr="00E1231E">
              <w:rPr>
                <w:rFonts w:ascii="Arial" w:hAnsi="Arial" w:cs="Arial"/>
                <w:szCs w:val="22"/>
              </w:rPr>
              <w:t>U této VŠ jednoznačně převládají lepší hodnocení nad horšími (</w:t>
            </w:r>
            <w:proofErr w:type="gramStart"/>
            <w:r w:rsidRPr="00E1231E">
              <w:rPr>
                <w:rFonts w:ascii="Arial" w:hAnsi="Arial" w:cs="Arial"/>
                <w:szCs w:val="22"/>
              </w:rPr>
              <w:t>35 :</w:t>
            </w:r>
            <w:proofErr w:type="gramEnd"/>
            <w:r w:rsidRPr="00E1231E">
              <w:rPr>
                <w:rFonts w:ascii="Arial" w:hAnsi="Arial" w:cs="Arial"/>
                <w:szCs w:val="22"/>
              </w:rPr>
              <w:t xml:space="preserve"> 5, viz dále tabulková část) převažují výsle</w:t>
            </w:r>
            <w:r>
              <w:rPr>
                <w:rFonts w:ascii="Arial" w:hAnsi="Arial" w:cs="Arial"/>
                <w:szCs w:val="22"/>
              </w:rPr>
              <w:t>dky hodnocené podle kritéria přínos k poznání</w:t>
            </w:r>
            <w:r w:rsidRPr="00E1231E">
              <w:rPr>
                <w:rFonts w:ascii="Arial" w:hAnsi="Arial" w:cs="Arial"/>
                <w:szCs w:val="22"/>
              </w:rPr>
              <w:t xml:space="preserve">. </w:t>
            </w:r>
            <w:r w:rsidRPr="00E1231E">
              <w:rPr>
                <w:rFonts w:ascii="Arial" w:hAnsi="Arial" w:cs="Arial"/>
                <w:bCs/>
                <w:szCs w:val="22"/>
              </w:rPr>
              <w:t>Jako orientační pomocný ukazatel zástupci Odborných panelů využívají průměr známek v Modulu 1 s vědomím, že známka 3 je posuzována jako lepší ve vazbě na misi organizace.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</w:p>
          <w:p w14:paraId="65E925C9" w14:textId="77777777" w:rsidR="008C05BF" w:rsidRPr="00305C4D" w:rsidRDefault="008C05BF" w:rsidP="00E12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Cs w:val="22"/>
              </w:rPr>
              <w:t>V humanitních vědách dlouhodobý průměr známek</w:t>
            </w:r>
            <w:r w:rsidRPr="006359CD">
              <w:rPr>
                <w:rFonts w:ascii="Arial" w:hAnsi="Arial" w:cs="Arial"/>
                <w:szCs w:val="22"/>
              </w:rPr>
              <w:t xml:space="preserve"> je 2,8.</w:t>
            </w:r>
            <w:r>
              <w:rPr>
                <w:rFonts w:ascii="Arial" w:hAnsi="Arial" w:cs="Arial"/>
                <w:szCs w:val="22"/>
              </w:rPr>
              <w:t xml:space="preserve"> V letošním hodnocení došlo k mírnému zhoršení průměru na 3,0. Hodnocení za humanitní vědy v případě potvrzení trendu tenduje k B. Celkový průměr hodnocení organizace je ale navýšen díky kvalitním hodnocením výsledků interdisciplinárních hodnocených s využitím jiných panelů.</w:t>
            </w:r>
          </w:p>
          <w:p w14:paraId="3C5B6B82" w14:textId="77777777" w:rsidR="008C05BF" w:rsidRDefault="008C05BF" w:rsidP="00E1231E">
            <w:pPr>
              <w:jc w:val="both"/>
              <w:rPr>
                <w:rFonts w:ascii="Arial" w:hAnsi="Arial" w:cs="Arial"/>
                <w:szCs w:val="22"/>
              </w:rPr>
            </w:pPr>
          </w:p>
          <w:p w14:paraId="259651A5" w14:textId="1A382BC0" w:rsidR="008C05BF" w:rsidRPr="00080B16" w:rsidRDefault="008C05BF" w:rsidP="00E1231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szCs w:val="22"/>
              </w:rPr>
              <w:t>Do panelu přírodních věd</w:t>
            </w:r>
            <w:r w:rsidRPr="006359C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byly předloženy tři výsledky za pěti-leté hodnoticí období, 2x hodnocení stupněm 2, 1x hodnocení stupněm 3. Jedno hodnocení stupněm 2 bylo získáno v tomto kole hodnocení. Známky jsou zde nadprůměrné a jedná se o setrvalý trend.  </w:t>
            </w:r>
          </w:p>
        </w:tc>
      </w:tr>
      <w:tr w:rsidR="008C05BF" w:rsidRPr="00DB5CDA" w14:paraId="5BEF92F9" w14:textId="77777777" w:rsidTr="00E072BB">
        <w:trPr>
          <w:trHeight w:val="265"/>
          <w:jc w:val="center"/>
        </w:trPr>
        <w:tc>
          <w:tcPr>
            <w:tcW w:w="2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8C05BF" w:rsidRPr="006C019C" w:rsidRDefault="008C05BF" w:rsidP="00E1231E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8457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7CE28C6B" w:rsidR="008C05BF" w:rsidRPr="00E13EDE" w:rsidRDefault="008C05BF" w:rsidP="00E1231E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C05BF" w:rsidRPr="00DB5CDA" w14:paraId="6D48F907" w14:textId="77777777" w:rsidTr="00E072BB">
        <w:trPr>
          <w:trHeight w:val="265"/>
          <w:jc w:val="center"/>
        </w:trPr>
        <w:tc>
          <w:tcPr>
            <w:tcW w:w="2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8C05BF" w:rsidRPr="00DB5CDA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457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2FF93DF0" w:rsidR="008C05BF" w:rsidRPr="001F0B21" w:rsidRDefault="008C05BF" w:rsidP="00E1231E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C05BF" w:rsidRPr="00DB5CDA" w14:paraId="4C428BF7" w14:textId="77777777" w:rsidTr="00D41BBD">
        <w:trPr>
          <w:trHeight w:val="255"/>
          <w:jc w:val="center"/>
        </w:trPr>
        <w:tc>
          <w:tcPr>
            <w:tcW w:w="2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0AADD" w14:textId="4E5BC79A" w:rsidR="008C05BF" w:rsidRDefault="008C05BF" w:rsidP="00E1231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8C05BF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8C05BF" w:rsidRPr="00DB5CDA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457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14:paraId="629C3F56" w14:textId="057C3D52" w:rsidR="008C05BF" w:rsidRDefault="008C05BF" w:rsidP="00E1231E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3D4128B" w14:textId="13697497" w:rsidR="008C05BF" w:rsidRDefault="008C05BF" w:rsidP="00E1231E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Předseda panelu sociálních věd prof. Šmahel uvedl, že tato VŠ v referenci </w:t>
            </w:r>
            <w:r w:rsidRPr="00236256">
              <w:rPr>
                <w:rFonts w:ascii="Arial" w:hAnsi="Arial" w:cs="Arial"/>
                <w:szCs w:val="22"/>
              </w:rPr>
              <w:t>uvádí 8 % oborové kapacity ve společenských vědách,</w:t>
            </w:r>
            <w:r>
              <w:rPr>
                <w:rFonts w:ascii="Arial" w:hAnsi="Arial" w:cs="Arial"/>
                <w:szCs w:val="22"/>
              </w:rPr>
              <w:t xml:space="preserve"> přestože do tohoto panelu nebyl přihlášen žádný výsledek v Modulu 1 ani se výsledky za společenské vědy nepromítají v Modulu 2, což bývá obvyklé. Bylo by vhodné prověřit, zda nedochází k nedorozumění v přihlašování nebo ve výkaznictví.</w:t>
            </w:r>
          </w:p>
          <w:p w14:paraId="16E34C71" w14:textId="1741CD6C" w:rsidR="008C05BF" w:rsidRDefault="008C05BF" w:rsidP="00E1231E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0C6C4184" w14:textId="01E53D6D" w:rsidR="008C05BF" w:rsidRDefault="008C05BF" w:rsidP="00E1231E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Pro umělecké školy netypicky jsou výsledky registrované i v </w:t>
            </w:r>
            <w:proofErr w:type="spellStart"/>
            <w:r>
              <w:rPr>
                <w:rFonts w:ascii="Arial" w:hAnsi="Arial" w:cs="Arial"/>
                <w:szCs w:val="22"/>
              </w:rPr>
              <w:t>bibliometrické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části Modulu 2. Výskyt výsledků v uznávaných světových databázích lze obdobně jako v případě Modulu 1 vysvětit jejich multidisciplinárním charakterem. </w:t>
            </w:r>
            <w:r w:rsidRPr="006359CD">
              <w:rPr>
                <w:rFonts w:ascii="Arial" w:hAnsi="Arial" w:cs="Arial"/>
                <w:szCs w:val="22"/>
              </w:rPr>
              <w:t xml:space="preserve">V OP1 jsou reprint autoři téměř 100 %. </w:t>
            </w:r>
            <w:r>
              <w:rPr>
                <w:rFonts w:ascii="Arial" w:hAnsi="Arial" w:cs="Arial"/>
                <w:szCs w:val="22"/>
              </w:rPr>
              <w:t xml:space="preserve">Výsledky v M2 dominují v Q4. </w:t>
            </w:r>
          </w:p>
          <w:p w14:paraId="54FA4D6B" w14:textId="6D5E066A" w:rsidR="008C05BF" w:rsidRDefault="008C05BF" w:rsidP="00E1231E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0EF962B" w14:textId="1261D1D2" w:rsidR="008C05BF" w:rsidRDefault="008C05BF" w:rsidP="00E1231E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EA609A">
              <w:rPr>
                <w:rFonts w:ascii="Arial" w:hAnsi="Arial" w:cs="Arial"/>
                <w:b/>
                <w:szCs w:val="22"/>
              </w:rPr>
              <w:t>V minulém hodnocení na národní úrovni se tripartita shodla na hodnocení A</w:t>
            </w:r>
            <w:r w:rsidRPr="00EA609A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VŠ. </w:t>
            </w:r>
            <w:r w:rsidRPr="00EA609A">
              <w:rPr>
                <w:rFonts w:ascii="Arial" w:hAnsi="Arial" w:cs="Arial"/>
                <w:b/>
                <w:szCs w:val="22"/>
              </w:rPr>
              <w:t>Pokud by se ale potvrdil zhoršující se trend v humanitních vědách a umění, které jsou z hlediska oborového portfolia pro VŠ stěžejní, uvažuje tripartita o návrhu celkového hodnocení B</w:t>
            </w:r>
            <w:r w:rsidRPr="00EA609A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EA609A">
              <w:rPr>
                <w:rFonts w:ascii="Arial" w:hAnsi="Arial" w:cs="Arial"/>
                <w:b/>
                <w:szCs w:val="22"/>
              </w:rPr>
              <w:t>.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</w:t>
            </w:r>
          </w:p>
          <w:p w14:paraId="04585A20" w14:textId="77777777" w:rsidR="008C05BF" w:rsidRDefault="008C05BF" w:rsidP="00E1231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E41E3E3" w14:textId="77777777" w:rsidR="008C05BF" w:rsidRDefault="008C05BF" w:rsidP="00E1231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AAF259C" w14:textId="33669EEB" w:rsidR="008C05BF" w:rsidRPr="005B35B1" w:rsidRDefault="008C05BF" w:rsidP="00E1231E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8C05BF" w:rsidRPr="00DB5CDA" w14:paraId="7CED4D08" w14:textId="77777777" w:rsidTr="00062877">
        <w:trPr>
          <w:trHeight w:val="265"/>
          <w:jc w:val="center"/>
        </w:trPr>
        <w:tc>
          <w:tcPr>
            <w:tcW w:w="2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21DB4D" w14:textId="4CD98E6F" w:rsidR="008C05BF" w:rsidRDefault="008C05BF" w:rsidP="00E1231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3-5</w:t>
            </w:r>
          </w:p>
          <w:p w14:paraId="513A215F" w14:textId="4C467BED" w:rsidR="008C05BF" w:rsidRDefault="008C05BF" w:rsidP="00E1231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093871B6" w:rsidR="008C05BF" w:rsidRPr="00DB5CDA" w:rsidRDefault="008C05BF" w:rsidP="00E1231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8457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14:paraId="259C4E7B" w14:textId="328A592C" w:rsidR="008C05BF" w:rsidRDefault="008C05BF" w:rsidP="00E1231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10B3A061" w14:textId="77777777" w:rsidR="008C05BF" w:rsidRDefault="008C05BF" w:rsidP="00E1231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5825CF3" w14:textId="77777777" w:rsidR="008C05BF" w:rsidRDefault="008C05BF" w:rsidP="00E1231E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47739B2" w14:textId="305E8789" w:rsidR="008C05BF" w:rsidRPr="00711EFE" w:rsidRDefault="008C05BF" w:rsidP="00E1231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EE0774">
              <w:rPr>
                <w:rFonts w:ascii="Arial" w:hAnsi="Arial" w:cs="Arial"/>
                <w:szCs w:val="22"/>
              </w:rPr>
              <w:t>IP DKRVO poskytuje MŠMT.</w:t>
            </w:r>
          </w:p>
        </w:tc>
      </w:tr>
      <w:tr w:rsidR="008C05BF" w:rsidRPr="00DB5CDA" w14:paraId="38607C91" w14:textId="77777777" w:rsidTr="00866368">
        <w:trPr>
          <w:trHeight w:val="265"/>
          <w:jc w:val="center"/>
        </w:trPr>
        <w:tc>
          <w:tcPr>
            <w:tcW w:w="24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69C931DA" w:rsidR="008C05BF" w:rsidRPr="00DB5CDA" w:rsidRDefault="008C05BF" w:rsidP="00E1231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457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0946CD25" w:rsidR="008C05BF" w:rsidRPr="001F0B21" w:rsidRDefault="008C05BF" w:rsidP="00E1231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374C064" w14:textId="3D6E3320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080B16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8C05BF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CCE2" w14:textId="77777777" w:rsidR="00D40B03" w:rsidRPr="00D40B03" w:rsidRDefault="00D40B03" w:rsidP="00D40B03">
            <w:pPr>
              <w:rPr>
                <w:rFonts w:ascii="Arial" w:hAnsi="Arial" w:cs="Arial"/>
                <w:b/>
                <w:bCs/>
                <w:szCs w:val="22"/>
              </w:rPr>
            </w:pPr>
            <w:r w:rsidRPr="00D40B03">
              <w:rPr>
                <w:rFonts w:ascii="Arial" w:hAnsi="Arial" w:cs="Arial"/>
                <w:b/>
                <w:bCs/>
                <w:szCs w:val="22"/>
              </w:rPr>
              <w:t>Akademie múzických umění v Praze</w:t>
            </w:r>
          </w:p>
          <w:p w14:paraId="6EF5E5EC" w14:textId="359E2C5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67A73C40" w:rsidR="00E06744" w:rsidRPr="007B247B" w:rsidRDefault="00696B86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7E63C69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23652973" w:rsidR="00E06744" w:rsidRPr="007B247B" w:rsidRDefault="00D40B0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7BBA3E63" w:rsidR="00E06744" w:rsidRPr="007B247B" w:rsidRDefault="00D40B0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69A9530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6D61343C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66E1D2A5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6328819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781B1A2B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0ADA97A0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0C2485F9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230CE21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39684E6A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799F2959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7463DC06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61FBA353" w:rsidR="00E06744" w:rsidRDefault="00D40B0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19D84180" w:rsidR="00E06744" w:rsidRPr="007B247B" w:rsidRDefault="00D40B03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D40B03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7D452BBE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09F67915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634E5AAC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2BC6A117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7E83B00C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0036B107" w:rsidR="00E06744" w:rsidRPr="007B247B" w:rsidRDefault="00D40B0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13574B1E" w:rsidR="00E06744" w:rsidRDefault="00D40B03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6F826D3E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6A43DDBB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22D749F7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20BFC8FB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79CE39F6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4DE6FC9A" w:rsidR="00E06744" w:rsidRPr="00077A74" w:rsidRDefault="00D40B0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15C33522" w:rsidR="00E06744" w:rsidRDefault="00D40B03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49AF6395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65BD7562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17039DD0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5C4D9F83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1559587" w:rsidR="00E06744" w:rsidRDefault="00FB0F0A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15F355EE" w:rsidR="007B247B" w:rsidRPr="00D2023E" w:rsidRDefault="00D40B03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7432175" w:rsidR="00E06744" w:rsidRPr="00D2023E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88B3268" w:rsidR="00A54F5F" w:rsidRPr="00D2023E" w:rsidRDefault="00D40B03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25C807AF" w:rsidR="00E06744" w:rsidRPr="00D2023E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51F7E11B" w:rsidR="00E06744" w:rsidRPr="00D2023E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FDDD6A4" w:rsidR="00E06744" w:rsidRPr="00077A74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8C05B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07D2CA4D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0254838B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0328F5C9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C05A2DC" w14:textId="593ACDF9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5D58C684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605F474A" w:rsidR="00E06744" w:rsidRPr="00D32061" w:rsidRDefault="00D40B0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2B80715D" w:rsidR="002005C4" w:rsidRPr="00133086" w:rsidRDefault="00FB0F0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89C7EF" wp14:editId="35C82325">
            <wp:extent cx="5599043" cy="7603436"/>
            <wp:effectExtent l="0" t="0" r="1905" b="17145"/>
            <wp:docPr id="118272553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8C05BF">
        <w:trPr>
          <w:trHeight w:val="3339"/>
        </w:trPr>
        <w:tc>
          <w:tcPr>
            <w:tcW w:w="1696" w:type="dxa"/>
            <w:shd w:val="clear" w:color="auto" w:fill="auto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3C596B5F" w:rsidR="00F2026B" w:rsidRDefault="00F2026B" w:rsidP="008C05B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D78DCD9" w14:textId="77777777" w:rsidR="008C05BF" w:rsidRDefault="008C05BF" w:rsidP="008C05B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34F12387" w:rsidR="00F2026B" w:rsidRDefault="00D40B03" w:rsidP="008C05BF">
            <w:pPr>
              <w:rPr>
                <w:rFonts w:ascii="Arial" w:hAnsi="Arial" w:cs="Arial"/>
                <w:b/>
                <w:bCs/>
                <w:szCs w:val="22"/>
              </w:rPr>
            </w:pPr>
            <w:r w:rsidRPr="00D40B03">
              <w:rPr>
                <w:rFonts w:ascii="Arial" w:hAnsi="Arial" w:cs="Arial"/>
                <w:b/>
                <w:bCs/>
                <w:szCs w:val="22"/>
              </w:rPr>
              <w:t>Akademie múzických umění v Praze</w:t>
            </w:r>
          </w:p>
        </w:tc>
        <w:tc>
          <w:tcPr>
            <w:tcW w:w="1701" w:type="dxa"/>
            <w:vAlign w:val="bottom"/>
          </w:tcPr>
          <w:p w14:paraId="65F8B7CB" w14:textId="77777777" w:rsidR="00F2026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1041BB">
              <w:rPr>
                <w:rFonts w:ascii="Arial" w:hAnsi="Arial" w:cs="Arial"/>
                <w:szCs w:val="22"/>
              </w:rPr>
              <w:t>N/A</w:t>
            </w:r>
          </w:p>
          <w:p w14:paraId="1EC10910" w14:textId="77777777" w:rsid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DAB366" w14:textId="77777777" w:rsid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09ADA1" w14:textId="77777777" w:rsid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4179DD" w14:textId="77777777" w:rsid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D59954" w14:textId="77777777" w:rsid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4AA8AD" w14:textId="0F22D6C0" w:rsidR="001041BB" w:rsidRPr="001041BB" w:rsidRDefault="001041B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163" w:type="dxa"/>
          </w:tcPr>
          <w:p w14:paraId="6A2DA858" w14:textId="73849F92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1AACD56E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3915F6E1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69428C8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1C00E449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8C05BF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8CE8" w14:textId="77777777" w:rsidR="00D40B03" w:rsidRPr="00D40B03" w:rsidRDefault="00D40B03" w:rsidP="00D40B03">
            <w:pPr>
              <w:rPr>
                <w:rFonts w:ascii="Arial" w:hAnsi="Arial" w:cs="Arial"/>
                <w:b/>
                <w:bCs/>
                <w:szCs w:val="22"/>
              </w:rPr>
            </w:pPr>
            <w:r w:rsidRPr="00D40B03">
              <w:rPr>
                <w:rFonts w:ascii="Arial" w:hAnsi="Arial" w:cs="Arial"/>
                <w:b/>
                <w:bCs/>
                <w:szCs w:val="22"/>
              </w:rPr>
              <w:t>Akademie múzických umění v Praze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3B8A0" w14:textId="77777777" w:rsidR="00FB0F0A" w:rsidRPr="00FB0F0A" w:rsidRDefault="00FB0F0A" w:rsidP="00FB0F0A">
            <w:pPr>
              <w:rPr>
                <w:rFonts w:ascii="Arial" w:hAnsi="Arial" w:cs="Arial"/>
                <w:color w:val="000000"/>
                <w:szCs w:val="22"/>
              </w:rPr>
            </w:pPr>
            <w:r w:rsidRPr="00FB0F0A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424033C3" w14:textId="77777777" w:rsidR="00FB0F0A" w:rsidRPr="00FB0F0A" w:rsidRDefault="00FB0F0A" w:rsidP="00FB0F0A">
            <w:pPr>
              <w:rPr>
                <w:rFonts w:ascii="Arial" w:hAnsi="Arial" w:cs="Arial"/>
                <w:color w:val="000000"/>
                <w:szCs w:val="22"/>
              </w:rPr>
            </w:pPr>
            <w:r w:rsidRPr="00FB0F0A">
              <w:rPr>
                <w:rFonts w:ascii="Arial" w:hAnsi="Arial" w:cs="Arial"/>
                <w:color w:val="000000"/>
                <w:szCs w:val="22"/>
              </w:rPr>
              <w:t xml:space="preserve">6.5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FB0F0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Humanities</w:t>
            </w:r>
            <w:proofErr w:type="spellEnd"/>
            <w:r w:rsidRPr="00FB0F0A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the</w:t>
            </w:r>
            <w:proofErr w:type="spellEnd"/>
            <w:r w:rsidRPr="00FB0F0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5B786241" w14:textId="77777777" w:rsidR="00FB0F0A" w:rsidRPr="00FB0F0A" w:rsidRDefault="00FB0F0A" w:rsidP="00FB0F0A">
            <w:pPr>
              <w:rPr>
                <w:rFonts w:ascii="Arial" w:hAnsi="Arial" w:cs="Arial"/>
                <w:color w:val="000000"/>
                <w:szCs w:val="22"/>
              </w:rPr>
            </w:pPr>
            <w:r w:rsidRPr="00FB0F0A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FB0F0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5F4380A3" w14:textId="77777777" w:rsidR="00FB0F0A" w:rsidRPr="00FB0F0A" w:rsidRDefault="00FB0F0A" w:rsidP="00FB0F0A">
            <w:pPr>
              <w:rPr>
                <w:rFonts w:ascii="Arial" w:hAnsi="Arial" w:cs="Arial"/>
                <w:color w:val="000000"/>
                <w:szCs w:val="22"/>
              </w:rPr>
            </w:pPr>
            <w:r w:rsidRPr="00FB0F0A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FB0F0A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DF70E5" w14:textId="77777777" w:rsidR="00F866E2" w:rsidRDefault="00FB0F0A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</w:t>
            </w:r>
          </w:p>
          <w:p w14:paraId="7B68A094" w14:textId="77777777" w:rsidR="00FB0F0A" w:rsidRDefault="00FB0F0A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14:paraId="2669E8D0" w14:textId="77777777" w:rsidR="00FB0F0A" w:rsidRDefault="00FB0F0A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68D047F0" w14:textId="48153E31" w:rsidR="00FB0F0A" w:rsidRPr="00517C58" w:rsidRDefault="00FB0F0A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D32061" w:rsidRPr="00AE5726" w14:paraId="00FF48D4" w14:textId="77777777" w:rsidTr="008C05B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8C05B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580BF" w14:textId="77777777" w:rsidR="00992ACE" w:rsidRDefault="00992ACE" w:rsidP="009B41B1">
      <w:r>
        <w:separator/>
      </w:r>
    </w:p>
  </w:endnote>
  <w:endnote w:type="continuationSeparator" w:id="0">
    <w:p w14:paraId="378351CF" w14:textId="77777777" w:rsidR="00992ACE" w:rsidRDefault="00992ACE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AD6960E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A609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A609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460476C3" w14:textId="5E6A437E" w:rsidR="004707D4" w:rsidRPr="00F37865" w:rsidRDefault="004707D4" w:rsidP="004707D4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707D4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17D23AF5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55BE8423" w:rsidR="004707D4" w:rsidRPr="004707D4" w:rsidRDefault="004707D4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4707D4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268A9" w14:textId="77777777" w:rsidR="00992ACE" w:rsidRDefault="00992ACE" w:rsidP="009B41B1">
      <w:r>
        <w:separator/>
      </w:r>
    </w:p>
  </w:footnote>
  <w:footnote w:type="continuationSeparator" w:id="0">
    <w:p w14:paraId="7C9280BE" w14:textId="77777777" w:rsidR="00992ACE" w:rsidRDefault="00992ACE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6D4896" w14:paraId="1415AF99" w14:textId="77777777" w:rsidTr="00642178">
      <w:tc>
        <w:tcPr>
          <w:tcW w:w="6345" w:type="dxa"/>
          <w:shd w:val="clear" w:color="auto" w:fill="auto"/>
        </w:tcPr>
        <w:p w14:paraId="5DC2EB84" w14:textId="77777777" w:rsidR="006D4896" w:rsidRDefault="006D4896" w:rsidP="006D4896"/>
        <w:p w14:paraId="19D21207" w14:textId="77777777" w:rsidR="006D4896" w:rsidRDefault="006D4896" w:rsidP="006D4896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EFE3F60" wp14:editId="1AD20198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6D4896" w:rsidRPr="008517B5" w14:paraId="48052E1D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2B0A5FAD" w14:textId="77777777" w:rsidR="006D4896" w:rsidRPr="008517B5" w:rsidRDefault="006D4896" w:rsidP="006D4896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6D4896" w14:paraId="2E7A204C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9C6E634" w14:textId="77777777" w:rsidR="006D4896" w:rsidRDefault="006D4896" w:rsidP="006D4896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1E35E16C" w14:textId="77777777" w:rsidR="006D4896" w:rsidRPr="00F76890" w:rsidRDefault="006D4896" w:rsidP="006D4896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111632">
    <w:abstractNumId w:val="15"/>
  </w:num>
  <w:num w:numId="2" w16cid:durableId="312873771">
    <w:abstractNumId w:val="16"/>
  </w:num>
  <w:num w:numId="3" w16cid:durableId="1777602503">
    <w:abstractNumId w:val="26"/>
  </w:num>
  <w:num w:numId="4" w16cid:durableId="1372879781">
    <w:abstractNumId w:val="4"/>
  </w:num>
  <w:num w:numId="5" w16cid:durableId="1912228219">
    <w:abstractNumId w:val="24"/>
  </w:num>
  <w:num w:numId="6" w16cid:durableId="1487286104">
    <w:abstractNumId w:val="2"/>
  </w:num>
  <w:num w:numId="7" w16cid:durableId="591669013">
    <w:abstractNumId w:val="1"/>
  </w:num>
  <w:num w:numId="8" w16cid:durableId="1946619744">
    <w:abstractNumId w:val="17"/>
  </w:num>
  <w:num w:numId="9" w16cid:durableId="1633945684">
    <w:abstractNumId w:val="0"/>
  </w:num>
  <w:num w:numId="10" w16cid:durableId="1653480538">
    <w:abstractNumId w:val="21"/>
  </w:num>
  <w:num w:numId="11" w16cid:durableId="1279528884">
    <w:abstractNumId w:val="11"/>
  </w:num>
  <w:num w:numId="12" w16cid:durableId="991368310">
    <w:abstractNumId w:val="20"/>
  </w:num>
  <w:num w:numId="13" w16cid:durableId="1704984627">
    <w:abstractNumId w:val="25"/>
  </w:num>
  <w:num w:numId="14" w16cid:durableId="2044331330">
    <w:abstractNumId w:val="6"/>
  </w:num>
  <w:num w:numId="15" w16cid:durableId="2063867181">
    <w:abstractNumId w:val="5"/>
  </w:num>
  <w:num w:numId="16" w16cid:durableId="1766681177">
    <w:abstractNumId w:val="13"/>
  </w:num>
  <w:num w:numId="17" w16cid:durableId="264963794">
    <w:abstractNumId w:val="7"/>
  </w:num>
  <w:num w:numId="18" w16cid:durableId="888685344">
    <w:abstractNumId w:val="19"/>
  </w:num>
  <w:num w:numId="19" w16cid:durableId="1859655356">
    <w:abstractNumId w:val="12"/>
  </w:num>
  <w:num w:numId="20" w16cid:durableId="972442008">
    <w:abstractNumId w:val="27"/>
  </w:num>
  <w:num w:numId="21" w16cid:durableId="775639436">
    <w:abstractNumId w:val="9"/>
  </w:num>
  <w:num w:numId="22" w16cid:durableId="1530291223">
    <w:abstractNumId w:val="28"/>
  </w:num>
  <w:num w:numId="23" w16cid:durableId="2078820029">
    <w:abstractNumId w:val="23"/>
  </w:num>
  <w:num w:numId="24" w16cid:durableId="1182360325">
    <w:abstractNumId w:val="22"/>
  </w:num>
  <w:num w:numId="25" w16cid:durableId="291404389">
    <w:abstractNumId w:val="18"/>
  </w:num>
  <w:num w:numId="26" w16cid:durableId="2106221791">
    <w:abstractNumId w:val="8"/>
  </w:num>
  <w:num w:numId="27" w16cid:durableId="1287783245">
    <w:abstractNumId w:val="14"/>
  </w:num>
  <w:num w:numId="28" w16cid:durableId="847253108">
    <w:abstractNumId w:val="10"/>
  </w:num>
  <w:num w:numId="29" w16cid:durableId="2071538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57D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0B16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067C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93D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41BB"/>
    <w:rsid w:val="00106DCE"/>
    <w:rsid w:val="00107355"/>
    <w:rsid w:val="001130A1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256"/>
    <w:rsid w:val="00236FA4"/>
    <w:rsid w:val="002404C2"/>
    <w:rsid w:val="0024060B"/>
    <w:rsid w:val="00241996"/>
    <w:rsid w:val="002422EC"/>
    <w:rsid w:val="002424C9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1F87"/>
    <w:rsid w:val="002621D5"/>
    <w:rsid w:val="00262EB1"/>
    <w:rsid w:val="002639D1"/>
    <w:rsid w:val="00264AEF"/>
    <w:rsid w:val="00265D90"/>
    <w:rsid w:val="00267EF8"/>
    <w:rsid w:val="00271425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2F7B5B"/>
    <w:rsid w:val="00302800"/>
    <w:rsid w:val="00303A0A"/>
    <w:rsid w:val="00303FFD"/>
    <w:rsid w:val="00305C4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3392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07D4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0700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587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35B1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5EA"/>
    <w:rsid w:val="005E681D"/>
    <w:rsid w:val="005E700A"/>
    <w:rsid w:val="005E75E8"/>
    <w:rsid w:val="005F01EB"/>
    <w:rsid w:val="005F1CD3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08B3"/>
    <w:rsid w:val="00631682"/>
    <w:rsid w:val="0063294E"/>
    <w:rsid w:val="00635823"/>
    <w:rsid w:val="006359B7"/>
    <w:rsid w:val="006359CD"/>
    <w:rsid w:val="006400E6"/>
    <w:rsid w:val="00641BB2"/>
    <w:rsid w:val="00642DDF"/>
    <w:rsid w:val="00643DB1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4896"/>
    <w:rsid w:val="006D5DD8"/>
    <w:rsid w:val="006E178C"/>
    <w:rsid w:val="006E2400"/>
    <w:rsid w:val="006E2515"/>
    <w:rsid w:val="006E70F4"/>
    <w:rsid w:val="006F11EF"/>
    <w:rsid w:val="006F1843"/>
    <w:rsid w:val="006F2771"/>
    <w:rsid w:val="006F35CA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EDD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78A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6DF8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05BF"/>
    <w:rsid w:val="008C3C7D"/>
    <w:rsid w:val="008C41CD"/>
    <w:rsid w:val="008C4B0C"/>
    <w:rsid w:val="008C641F"/>
    <w:rsid w:val="008D1343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966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2ACE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19CC"/>
    <w:rsid w:val="009D34A2"/>
    <w:rsid w:val="009D3769"/>
    <w:rsid w:val="009D5E30"/>
    <w:rsid w:val="009D74F1"/>
    <w:rsid w:val="009D7562"/>
    <w:rsid w:val="009D75E9"/>
    <w:rsid w:val="009E161F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08C6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4844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4AD4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B03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193A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534C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6F7E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231E"/>
    <w:rsid w:val="00E138E0"/>
    <w:rsid w:val="00E13EDE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378E8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87923"/>
    <w:rsid w:val="00E87F3C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609A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1643"/>
    <w:rsid w:val="00ED4C78"/>
    <w:rsid w:val="00ED4DC1"/>
    <w:rsid w:val="00ED7934"/>
    <w:rsid w:val="00EE0B19"/>
    <w:rsid w:val="00EE2836"/>
    <w:rsid w:val="00EE4F99"/>
    <w:rsid w:val="00EE6DF2"/>
    <w:rsid w:val="00EE77E1"/>
    <w:rsid w:val="00EF1EFA"/>
    <w:rsid w:val="00EF22AB"/>
    <w:rsid w:val="00EF48C8"/>
    <w:rsid w:val="00F0361D"/>
    <w:rsid w:val="00F0477D"/>
    <w:rsid w:val="00F04B45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0C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086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0F0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4844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D48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6D4896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6D4896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6D48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D4896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Akademie múzických umění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6.4 Arts (arts, history of arts, performing arts, music)</c:v>
                </c:pt>
                <c:pt idx="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91-46C4-B5F6-5418D121A58C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6.4 Arts (arts, history of arts, performing arts, music)</c:v>
                </c:pt>
                <c:pt idx="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4"/>
                <c:pt idx="1">
                  <c:v>2</c:v>
                </c:pt>
                <c:pt idx="2">
                  <c:v>7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591-46C4-B5F6-5418D121A58C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6.4 Arts (arts, history of arts, performing arts, music)</c:v>
                </c:pt>
                <c:pt idx="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0" formatCode="#,##0">
                  <c:v>1</c:v>
                </c:pt>
                <c:pt idx="2" formatCode="#,##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591-46C4-B5F6-5418D121A58C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6.4 Arts (arts, history of arts, performing arts, music)</c:v>
                </c:pt>
                <c:pt idx="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2" formatCode="#,##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591-46C4-B5F6-5418D121A58C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6.4 Arts (arts, history of arts, performing arts, music)</c:v>
                </c:pt>
                <c:pt idx="3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2" formatCode="#,##0">
                  <c:v>1</c:v>
                </c:pt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591-46C4-B5F6-5418D121A58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5166223942198693"/>
          <c:h val="3.02038446828512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3D0A6-EE27-44DF-8894-3E09AE973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567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3912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24</cp:revision>
  <cp:lastPrinted>2023-03-02T10:17:00Z</cp:lastPrinted>
  <dcterms:created xsi:type="dcterms:W3CDTF">2025-02-05T11:41:00Z</dcterms:created>
  <dcterms:modified xsi:type="dcterms:W3CDTF">2025-04-09T12:40:00Z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